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013CD">
        <w:rPr>
          <w:rFonts w:ascii="Arial" w:hAnsi="Arial" w:cs="Arial"/>
          <w:b/>
          <w:sz w:val="20"/>
          <w:szCs w:val="20"/>
        </w:rPr>
        <w:t>DEMECSER VÁROS ÖNKORMÁNYZATA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013CD">
        <w:rPr>
          <w:rFonts w:ascii="Arial" w:hAnsi="Arial" w:cs="Arial"/>
          <w:b/>
          <w:sz w:val="20"/>
          <w:szCs w:val="20"/>
        </w:rPr>
        <w:t>KÉPVISELŐ-TESTÜLETÉNEK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Pr="00A013CD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0.</w:t>
      </w:r>
      <w:r w:rsidRPr="00A013CD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XII.28.)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A013CD">
        <w:rPr>
          <w:rFonts w:ascii="Arial" w:hAnsi="Arial" w:cs="Arial"/>
          <w:b/>
          <w:sz w:val="20"/>
          <w:szCs w:val="20"/>
        </w:rPr>
        <w:t xml:space="preserve">ÖNKORMÁNYZATI RENDELETE 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E6D57" w:rsidRPr="006E675C" w:rsidRDefault="002E6D57" w:rsidP="002E6D57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E675C">
        <w:rPr>
          <w:rFonts w:ascii="Arial" w:hAnsi="Arial" w:cs="Arial"/>
          <w:sz w:val="20"/>
          <w:szCs w:val="20"/>
        </w:rPr>
        <w:t>A szociális célú tüzelőanyag, barnakőszén támogatás jogosultsági feltételeiről szóló 14/2020.(X.28.) önkormányzati rendelete módosításáról</w:t>
      </w:r>
    </w:p>
    <w:bookmarkEnd w:id="0"/>
    <w:p w:rsidR="002E6D57" w:rsidRPr="00A013CD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Pr="0044668D" w:rsidRDefault="002E6D57" w:rsidP="002E6D57">
      <w:pPr>
        <w:spacing w:line="300" w:lineRule="exact"/>
        <w:outlineLvl w:val="0"/>
        <w:rPr>
          <w:rFonts w:ascii="Arial" w:eastAsia="Calibri" w:hAnsi="Arial" w:cs="Arial"/>
          <w:kern w:val="36"/>
          <w:sz w:val="20"/>
          <w:szCs w:val="20"/>
          <w:lang w:eastAsia="en-US"/>
        </w:rPr>
      </w:pPr>
      <w:r w:rsidRPr="00A013CD">
        <w:rPr>
          <w:rFonts w:ascii="Arial" w:hAnsi="Arial" w:cs="Arial"/>
          <w:sz w:val="20"/>
          <w:szCs w:val="20"/>
        </w:rPr>
        <w:t xml:space="preserve">Demecser Város Önkormányzatának Képviselő-testülete az Alaptörvény 32. cikk (1) a.) pontjában meghatározott eredeti jogalkotói hatáskörben, a szociális igazgatásról és a szociális ellátásokról szóló 1993. évi III. törvény 2. §-ban kapott felhatalmazás alapján, a 25. § (3) bekezdés b) pontjában, a 26. §-ban, a 32. § (3) bekezdésébe alapján, Magyarország helyi önkormányzatairól szóló 2011. évi CLXXXIX. törvény 41. § (4) bekezdésében alapján, 13. §-ban meghatározott feladatkörében eljárva </w:t>
      </w:r>
      <w:r w:rsidRPr="0044668D">
        <w:rPr>
          <w:rFonts w:ascii="Arial" w:hAnsi="Arial" w:cs="Arial"/>
          <w:sz w:val="20"/>
          <w:szCs w:val="20"/>
        </w:rPr>
        <w:t xml:space="preserve">– Demecser Város Önkormányzat Képviselő-testülete Szervezeti és Működési Szabályzatáról szóló 1/2020.(I.7.) önkormányzati rendelet 1. melléklet által biztosított véleményezési jogkörében illetékes </w:t>
      </w:r>
      <w:r w:rsidRPr="005C790B">
        <w:rPr>
          <w:rFonts w:ascii="Arial" w:hAnsi="Arial" w:cs="Arial"/>
          <w:sz w:val="20"/>
          <w:szCs w:val="20"/>
        </w:rPr>
        <w:t xml:space="preserve">Szociális, Egészségügyi, Oktatási és Kulturális Bizottság </w:t>
      </w:r>
      <w:r>
        <w:rPr>
          <w:rFonts w:ascii="Arial" w:hAnsi="Arial" w:cs="Arial"/>
          <w:sz w:val="20"/>
          <w:szCs w:val="20"/>
        </w:rPr>
        <w:t xml:space="preserve">és a </w:t>
      </w:r>
      <w:r w:rsidRPr="0044668D">
        <w:rPr>
          <w:rFonts w:ascii="Arial" w:hAnsi="Arial" w:cs="Arial"/>
          <w:sz w:val="20"/>
          <w:szCs w:val="20"/>
        </w:rPr>
        <w:t>Pénzügyi és Vagyonnyilatkozatot Ellenőrző Bizottság véleményének kikérésével és a</w:t>
      </w:r>
      <w:r w:rsidRPr="0044668D">
        <w:rPr>
          <w:rFonts w:ascii="Arial" w:eastAsia="Calibri" w:hAnsi="Arial" w:cs="Arial"/>
          <w:kern w:val="36"/>
          <w:sz w:val="20"/>
          <w:szCs w:val="20"/>
          <w:lang w:eastAsia="en-US"/>
        </w:rPr>
        <w:t xml:space="preserve"> veszélyhelyzet kihirdetéséről szóló 478/2020.(XI.3.) Korm. rendelet alapján és a  katasztrófavédelemről és a hozzá kapcsolódó egyes törvények módosításáról szóló 2011. évi CXXVIII. törvény </w:t>
      </w:r>
      <w:r w:rsidRPr="0044668D">
        <w:rPr>
          <w:rFonts w:ascii="Arial" w:eastAsia="Calibri" w:hAnsi="Arial" w:cs="Arial"/>
          <w:sz w:val="20"/>
          <w:szCs w:val="20"/>
          <w:lang w:eastAsia="en-US"/>
        </w:rPr>
        <w:t xml:space="preserve">46.§ (4) bekezdésében foglaltak alapján  </w:t>
      </w:r>
    </w:p>
    <w:p w:rsidR="002E6D57" w:rsidRDefault="002E6D57" w:rsidP="002E6D57">
      <w:pPr>
        <w:pStyle w:val="Default"/>
        <w:spacing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44668D">
        <w:rPr>
          <w:rFonts w:ascii="Arial" w:hAnsi="Arial" w:cs="Arial"/>
          <w:b/>
          <w:bCs/>
          <w:kern w:val="36"/>
          <w:sz w:val="20"/>
          <w:szCs w:val="20"/>
          <w:lang w:eastAsia="en-US"/>
        </w:rPr>
        <w:t>„V</w:t>
      </w:r>
      <w:r w:rsidRPr="0044668D">
        <w:rPr>
          <w:rFonts w:ascii="Arial" w:hAnsi="Arial" w:cs="Arial"/>
          <w:b/>
          <w:bCs/>
          <w:sz w:val="20"/>
          <w:szCs w:val="20"/>
          <w:lang w:eastAsia="en-US"/>
        </w:rPr>
        <w:t xml:space="preserve">eszélyhelyzetben a települési önkormányzat képviselő-testületének, a fővárosi, megyei közgyűlésnek feladat- és hatáskörét a polgármester, illetve a főpolgármester, a megyei közgyűlés elnöke gyakorolja…” hatáskörömben és </w:t>
      </w:r>
      <w:r w:rsidRPr="0044668D">
        <w:rPr>
          <w:rFonts w:ascii="Arial" w:hAnsi="Arial" w:cs="Arial"/>
          <w:b/>
          <w:bCs/>
          <w:sz w:val="20"/>
          <w:szCs w:val="20"/>
        </w:rPr>
        <w:t>Magyarország helyi önkormányzatairól szóló CLXXXIX. törvény (Mötv.) 116.§-a alapján</w:t>
      </w:r>
      <w:r>
        <w:rPr>
          <w:rFonts w:ascii="Arial" w:hAnsi="Arial" w:cs="Arial"/>
          <w:b/>
          <w:bCs/>
          <w:sz w:val="20"/>
          <w:szCs w:val="20"/>
        </w:rPr>
        <w:t xml:space="preserve"> a </w:t>
      </w:r>
      <w:r w:rsidRPr="00A013CD">
        <w:rPr>
          <w:rFonts w:ascii="Arial" w:eastAsia="Times New Roman" w:hAnsi="Arial" w:cs="Arial"/>
          <w:bCs/>
          <w:sz w:val="20"/>
          <w:szCs w:val="20"/>
        </w:rPr>
        <w:t xml:space="preserve">szociális célú tüzelőanyag, barnakőszén támogatás jogosultsági feltételeiről </w:t>
      </w:r>
      <w:r w:rsidRPr="00A013CD">
        <w:rPr>
          <w:rFonts w:ascii="Arial" w:eastAsia="Times New Roman" w:hAnsi="Arial" w:cs="Arial"/>
          <w:sz w:val="20"/>
          <w:szCs w:val="20"/>
        </w:rPr>
        <w:t>a következőket rendeli el:</w:t>
      </w:r>
    </w:p>
    <w:p w:rsidR="002E6D57" w:rsidRPr="00A013CD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A013CD">
        <w:rPr>
          <w:rFonts w:ascii="Arial" w:hAnsi="Arial" w:cs="Arial"/>
          <w:b/>
          <w:bCs/>
          <w:sz w:val="20"/>
          <w:szCs w:val="20"/>
        </w:rPr>
        <w:t>1.§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2E6D57" w:rsidRPr="00E5603E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521571">
        <w:rPr>
          <w:rFonts w:ascii="Arial" w:eastAsia="Calibri" w:hAnsi="Arial" w:cs="Arial"/>
          <w:bCs/>
          <w:color w:val="000000"/>
          <w:sz w:val="20"/>
          <w:szCs w:val="20"/>
        </w:rPr>
        <w:t xml:space="preserve">Demecser Város Önkormányzata Képviselő-testületének a </w:t>
      </w:r>
      <w:r w:rsidRPr="00A013CD">
        <w:rPr>
          <w:rFonts w:ascii="Arial" w:hAnsi="Arial" w:cs="Arial"/>
          <w:bCs/>
          <w:sz w:val="20"/>
          <w:szCs w:val="20"/>
        </w:rPr>
        <w:t>szociális célú tüzelőanyag, barnakőszén támogatás jogosultsági feltételeiről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1571">
        <w:rPr>
          <w:rFonts w:ascii="Arial" w:eastAsia="Calibri" w:hAnsi="Arial" w:cs="Arial"/>
          <w:bCs/>
          <w:color w:val="000000"/>
          <w:sz w:val="20"/>
          <w:szCs w:val="20"/>
        </w:rPr>
        <w:t>szóló 14/20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20.(X.28.) </w:t>
      </w:r>
      <w:r w:rsidRPr="00521571">
        <w:rPr>
          <w:rFonts w:ascii="Arial" w:eastAsia="Calibri" w:hAnsi="Arial" w:cs="Arial"/>
          <w:bCs/>
          <w:color w:val="000000"/>
          <w:sz w:val="20"/>
          <w:szCs w:val="20"/>
        </w:rPr>
        <w:t xml:space="preserve">önkormányzati rendelete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(a továbbiakban: rendelet) 3. § (1) bekezdés a) pontjában a „</w:t>
      </w:r>
      <w:r w:rsidRPr="00E5603E">
        <w:rPr>
          <w:rFonts w:ascii="Arial" w:eastAsia="Calibri" w:hAnsi="Arial" w:cs="Arial"/>
          <w:bCs/>
          <w:color w:val="000000"/>
          <w:sz w:val="20"/>
          <w:szCs w:val="20"/>
        </w:rPr>
        <w:t>400%-át (114.000,- forint)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” szövegrész helyébe a „</w:t>
      </w:r>
      <w:r w:rsidRPr="00521571">
        <w:rPr>
          <w:rFonts w:ascii="Arial" w:hAnsi="Arial" w:cs="Arial"/>
          <w:b/>
          <w:bCs/>
          <w:sz w:val="20"/>
          <w:szCs w:val="20"/>
        </w:rPr>
        <w:t>480%-át (136.800,- forint)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5603E">
        <w:rPr>
          <w:rFonts w:ascii="Arial" w:hAnsi="Arial" w:cs="Arial"/>
          <w:bCs/>
          <w:sz w:val="20"/>
          <w:szCs w:val="20"/>
        </w:rPr>
        <w:t>szöveg lép.</w:t>
      </w:r>
      <w:r w:rsidRPr="005C7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 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Pr="00A013CD">
        <w:rPr>
          <w:rFonts w:ascii="Arial" w:hAnsi="Arial" w:cs="Arial"/>
          <w:b/>
          <w:bCs/>
          <w:sz w:val="20"/>
          <w:szCs w:val="20"/>
        </w:rPr>
        <w:t>§</w:t>
      </w:r>
    </w:p>
    <w:p w:rsidR="002E6D57" w:rsidRDefault="002E6D57" w:rsidP="002E6D57">
      <w:pPr>
        <w:spacing w:after="0" w:line="300" w:lineRule="exact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>A rendelet 3. § (2) bekezdésében a „</w:t>
      </w:r>
      <w:r w:rsidRPr="00E5603E">
        <w:rPr>
          <w:rFonts w:ascii="Arial" w:eastAsia="Calibri" w:hAnsi="Arial" w:cs="Arial"/>
          <w:bCs/>
          <w:color w:val="000000"/>
          <w:sz w:val="20"/>
          <w:szCs w:val="20"/>
        </w:rPr>
        <w:t xml:space="preserve">legfeljebb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2</w:t>
      </w:r>
      <w:r w:rsidRPr="00E5603E">
        <w:rPr>
          <w:rFonts w:ascii="Arial" w:eastAsia="Calibri" w:hAnsi="Arial" w:cs="Arial"/>
          <w:bCs/>
          <w:color w:val="000000"/>
          <w:sz w:val="20"/>
          <w:szCs w:val="20"/>
        </w:rPr>
        <w:t xml:space="preserve"> mázsa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” szövegrész helyébe a „</w:t>
      </w:r>
      <w:r w:rsidRPr="00E5603E">
        <w:rPr>
          <w:rFonts w:ascii="Arial" w:hAnsi="Arial" w:cs="Arial"/>
          <w:b/>
          <w:bCs/>
          <w:sz w:val="20"/>
          <w:szCs w:val="20"/>
        </w:rPr>
        <w:t>legfeljebb 4 mázsa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5603E">
        <w:rPr>
          <w:rFonts w:ascii="Arial" w:hAnsi="Arial" w:cs="Arial"/>
          <w:bCs/>
          <w:sz w:val="20"/>
          <w:szCs w:val="20"/>
        </w:rPr>
        <w:t>szöveg lép.</w:t>
      </w:r>
      <w:r w:rsidRPr="005C7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 </w:t>
      </w: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  <w:r w:rsidRPr="00A013CD">
        <w:rPr>
          <w:rFonts w:ascii="Arial" w:hAnsi="Arial" w:cs="Arial"/>
          <w:b/>
          <w:bCs/>
          <w:sz w:val="20"/>
          <w:szCs w:val="20"/>
        </w:rPr>
        <w:t>§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2E6D57" w:rsidRPr="00A013CD" w:rsidRDefault="002E6D57" w:rsidP="002E6D57">
      <w:pPr>
        <w:spacing w:after="0" w:line="30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A </w:t>
      </w:r>
      <w:r w:rsidRPr="00521571">
        <w:rPr>
          <w:rFonts w:ascii="Arial" w:eastAsia="Calibri" w:hAnsi="Arial" w:cs="Arial"/>
          <w:bCs/>
          <w:color w:val="000000"/>
          <w:sz w:val="20"/>
          <w:szCs w:val="20"/>
        </w:rPr>
        <w:t xml:space="preserve">rendelet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4.§ (1) bekezdésében a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A013CD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 xml:space="preserve">0. december 31.” </w:t>
      </w:r>
      <w:r>
        <w:rPr>
          <w:rFonts w:ascii="Arial" w:hAnsi="Arial" w:cs="Arial"/>
          <w:sz w:val="20"/>
          <w:szCs w:val="20"/>
        </w:rPr>
        <w:t xml:space="preserve">szövegrész helyébe a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A013CD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1. január 31.”</w:t>
      </w:r>
      <w:r w:rsidRPr="00A013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0836">
        <w:rPr>
          <w:rFonts w:ascii="Arial" w:hAnsi="Arial" w:cs="Arial"/>
          <w:bCs/>
          <w:sz w:val="20"/>
          <w:szCs w:val="20"/>
        </w:rPr>
        <w:t>szöveg lép.</w:t>
      </w: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A013CD">
        <w:rPr>
          <w:rFonts w:ascii="Arial" w:hAnsi="Arial" w:cs="Arial"/>
          <w:b/>
          <w:bCs/>
          <w:sz w:val="20"/>
          <w:szCs w:val="20"/>
        </w:rPr>
        <w:t>.§</w:t>
      </w:r>
    </w:p>
    <w:p w:rsidR="002E6D57" w:rsidRPr="00A013CD" w:rsidRDefault="002E6D57" w:rsidP="002E6D57">
      <w:pPr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2E6D57" w:rsidRDefault="002E6D57" w:rsidP="002E6D57">
      <w:pPr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 w:rsidRPr="00A013CD">
        <w:rPr>
          <w:rFonts w:ascii="Arial" w:hAnsi="Arial" w:cs="Arial"/>
          <w:sz w:val="20"/>
          <w:szCs w:val="20"/>
        </w:rPr>
        <w:t xml:space="preserve">Ez a rendelet 2020. október 29-én lép hatályba. </w:t>
      </w:r>
    </w:p>
    <w:p w:rsidR="002E6D57" w:rsidRPr="00A013CD" w:rsidRDefault="002E6D57" w:rsidP="002E6D57">
      <w:pPr>
        <w:numPr>
          <w:ilvl w:val="0"/>
          <w:numId w:val="2"/>
        </w:num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Ez a rendelet a kihirdetést követő napon hatályát veszti.</w:t>
      </w:r>
    </w:p>
    <w:p w:rsidR="002E6D57" w:rsidRPr="00A013CD" w:rsidRDefault="002E6D57" w:rsidP="002E6D57">
      <w:pPr>
        <w:spacing w:after="0" w:line="300" w:lineRule="exact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61709525"/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Rátkai Sándor 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Bötykös Katalin </w:t>
            </w:r>
          </w:p>
        </w:tc>
      </w:tr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jegyző</w:t>
            </w:r>
          </w:p>
        </w:tc>
      </w:tr>
    </w:tbl>
    <w:bookmarkEnd w:id="1"/>
    <w:p w:rsidR="002E6D57" w:rsidRDefault="002E6D57" w:rsidP="002E6D57">
      <w:pPr>
        <w:pStyle w:val="Szvegtrzs30"/>
        <w:shd w:val="clear" w:color="auto" w:fill="auto"/>
        <w:spacing w:line="300" w:lineRule="exact"/>
        <w:ind w:right="-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Záradék:</w:t>
      </w:r>
    </w:p>
    <w:p w:rsidR="002E6D57" w:rsidRDefault="002E6D57" w:rsidP="002E6D57">
      <w:pPr>
        <w:pStyle w:val="Szvegtrzs30"/>
        <w:shd w:val="clear" w:color="auto" w:fill="auto"/>
        <w:spacing w:line="300" w:lineRule="exact"/>
        <w:ind w:right="-8"/>
        <w:jc w:val="left"/>
        <w:rPr>
          <w:rFonts w:ascii="Arial" w:hAnsi="Arial" w:cs="Arial"/>
        </w:rPr>
      </w:pPr>
    </w:p>
    <w:p w:rsidR="002E6D57" w:rsidRPr="00A013CD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  <w:r w:rsidRPr="00140890"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z w:val="20"/>
          <w:szCs w:val="20"/>
        </w:rPr>
        <w:t>önkormányzati törvényben biztosított jogkörömben eljárva – Demecser Város Önkormányzata Képviselő-testületének a</w:t>
      </w:r>
      <w:r w:rsidRPr="00A013CD">
        <w:rPr>
          <w:rFonts w:ascii="Arial" w:hAnsi="Arial" w:cs="Arial"/>
          <w:bCs/>
          <w:sz w:val="20"/>
          <w:szCs w:val="20"/>
        </w:rPr>
        <w:t xml:space="preserve"> szociális célú tüzelőanyag, barnakőszén támogatás jogosultsági feltételeiről</w:t>
      </w:r>
    </w:p>
    <w:p w:rsidR="002E6D57" w:rsidRDefault="002E6D57" w:rsidP="002E6D57">
      <w:pPr>
        <w:pStyle w:val="Szvegtrzs30"/>
        <w:shd w:val="clear" w:color="auto" w:fill="auto"/>
        <w:spacing w:line="300" w:lineRule="exact"/>
        <w:ind w:right="-8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szóló 14/2020.(X.28.) önkormányzati rendelete módosításáról szóló 16/2020.(XII.28.) rendeletet – 2020. december 28. napján 9 óra 15 perckor kihirdettem.</w:t>
      </w:r>
    </w:p>
    <w:p w:rsidR="002E6D57" w:rsidRDefault="002E6D57" w:rsidP="002E6D57">
      <w:pPr>
        <w:pStyle w:val="Szvegtrzs30"/>
        <w:shd w:val="clear" w:color="auto" w:fill="auto"/>
        <w:spacing w:line="300" w:lineRule="exact"/>
        <w:ind w:right="-8"/>
        <w:jc w:val="left"/>
        <w:rPr>
          <w:rFonts w:ascii="Arial" w:hAnsi="Arial" w:cs="Arial"/>
          <w:b w:val="0"/>
          <w:bCs w:val="0"/>
        </w:rPr>
      </w:pPr>
    </w:p>
    <w:p w:rsidR="002E6D57" w:rsidRDefault="002E6D57" w:rsidP="002E6D57">
      <w:pPr>
        <w:pStyle w:val="Szvegtrzs30"/>
        <w:shd w:val="clear" w:color="auto" w:fill="auto"/>
        <w:spacing w:line="300" w:lineRule="exact"/>
        <w:ind w:right="-8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 xml:space="preserve">      Bötykös Katalin </w:t>
      </w:r>
    </w:p>
    <w:p w:rsidR="002E6D57" w:rsidRPr="00140890" w:rsidRDefault="002E6D57" w:rsidP="002E6D57">
      <w:pPr>
        <w:pStyle w:val="Szvegtrzs30"/>
        <w:shd w:val="clear" w:color="auto" w:fill="auto"/>
        <w:spacing w:line="300" w:lineRule="exact"/>
        <w:ind w:right="-8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  <w:t>jegyző</w:t>
      </w:r>
    </w:p>
    <w:p w:rsidR="002E6D57" w:rsidRPr="00B82F90" w:rsidRDefault="002E6D57" w:rsidP="002E6D57">
      <w:pPr>
        <w:widowControl w:val="0"/>
        <w:suppressAutoHyphens/>
        <w:spacing w:after="0" w:line="300" w:lineRule="exact"/>
        <w:jc w:val="lef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B82F90">
        <w:rPr>
          <w:rFonts w:ascii="Arial" w:hAnsi="Arial" w:cs="Arial"/>
          <w:b/>
          <w:sz w:val="20"/>
          <w:szCs w:val="20"/>
        </w:rPr>
        <w:lastRenderedPageBreak/>
        <w:t>INDOKOLÁS</w:t>
      </w: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16</w:t>
      </w:r>
      <w:r w:rsidRPr="00B82F90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0.(XII.28.</w:t>
      </w:r>
      <w:r w:rsidRPr="00B82F90">
        <w:rPr>
          <w:rFonts w:ascii="Arial" w:hAnsi="Arial" w:cs="Arial"/>
          <w:sz w:val="20"/>
          <w:szCs w:val="20"/>
        </w:rPr>
        <w:t>) önkormányzati rendelethez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 rendelet-tervezetben szereplő helyi rendelet módosítását a - jogalkotásról szóló 2010. évi CXXX. törvény 18. §-ában foglaltaknak megfelelően eljárva – az alábbiak szerint indokolom:</w:t>
      </w: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1.§-hoz</w:t>
      </w: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pacing w:val="4"/>
          <w:sz w:val="20"/>
          <w:szCs w:val="20"/>
        </w:rPr>
      </w:pPr>
      <w:r w:rsidRPr="00823B13">
        <w:rPr>
          <w:rFonts w:ascii="Arial" w:hAnsi="Arial" w:cs="Arial"/>
          <w:bCs/>
          <w:sz w:val="20"/>
          <w:szCs w:val="20"/>
        </w:rPr>
        <w:t>A szociális célú tüzelőanyag, barnakőszén támogatásról szóló 14/2020.(X.28.) önkormányzati rendelet módosítás</w:t>
      </w:r>
      <w:r>
        <w:rPr>
          <w:rFonts w:ascii="Arial" w:hAnsi="Arial" w:cs="Arial"/>
          <w:bCs/>
          <w:sz w:val="20"/>
          <w:szCs w:val="20"/>
        </w:rPr>
        <w:t xml:space="preserve">a azért vált szükségessé, mert az 1 főre eső jövedelemhatár felemelése indokolt </w:t>
      </w:r>
      <w:r w:rsidRPr="005C790B">
        <w:rPr>
          <w:rFonts w:ascii="Arial" w:hAnsi="Arial" w:cs="Arial"/>
          <w:sz w:val="20"/>
          <w:szCs w:val="20"/>
        </w:rPr>
        <w:t>az öregségi nyugdíj mindenkori legkisebb összegének 4</w:t>
      </w:r>
      <w:r>
        <w:rPr>
          <w:rFonts w:ascii="Arial" w:hAnsi="Arial" w:cs="Arial"/>
          <w:sz w:val="20"/>
          <w:szCs w:val="20"/>
        </w:rPr>
        <w:t>8</w:t>
      </w:r>
      <w:r w:rsidRPr="005C790B">
        <w:rPr>
          <w:rFonts w:ascii="Arial" w:hAnsi="Arial" w:cs="Arial"/>
          <w:sz w:val="20"/>
          <w:szCs w:val="20"/>
        </w:rPr>
        <w:t>0%-á</w:t>
      </w:r>
      <w:r>
        <w:rPr>
          <w:rFonts w:ascii="Arial" w:hAnsi="Arial" w:cs="Arial"/>
          <w:sz w:val="20"/>
          <w:szCs w:val="20"/>
        </w:rPr>
        <w:t>ra</w:t>
      </w:r>
      <w:r w:rsidRPr="005C790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36.80</w:t>
      </w:r>
      <w:r w:rsidRPr="005C790B">
        <w:rPr>
          <w:rFonts w:ascii="Arial" w:hAnsi="Arial" w:cs="Arial"/>
          <w:sz w:val="20"/>
          <w:szCs w:val="20"/>
        </w:rPr>
        <w:t>0,- forint)</w:t>
      </w:r>
      <w:r>
        <w:rPr>
          <w:rFonts w:ascii="Arial" w:hAnsi="Arial" w:cs="Arial"/>
          <w:sz w:val="20"/>
          <w:szCs w:val="20"/>
        </w:rPr>
        <w:t xml:space="preserve">, valamint az adható barnakőszén mennyiségének a megemelése is indokolt a rászorulók részére legfeljebb 2 mázsáról 4 mázsára. </w:t>
      </w:r>
    </w:p>
    <w:p w:rsidR="002E6D57" w:rsidRPr="00B82F90" w:rsidRDefault="002E6D57" w:rsidP="002E6D57">
      <w:pPr>
        <w:pStyle w:val="Listaszerbekezds"/>
        <w:spacing w:after="0" w:line="300" w:lineRule="exact"/>
        <w:ind w:left="567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pStyle w:val="llb"/>
        <w:tabs>
          <w:tab w:val="clear" w:pos="4536"/>
          <w:tab w:val="clear" w:pos="9072"/>
        </w:tabs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2. §-hoz</w:t>
      </w:r>
    </w:p>
    <w:p w:rsidR="002E6D57" w:rsidRPr="00B82F90" w:rsidRDefault="002E6D57" w:rsidP="002E6D57">
      <w:pPr>
        <w:pStyle w:val="llb"/>
        <w:tabs>
          <w:tab w:val="clear" w:pos="4536"/>
          <w:tab w:val="clear" w:pos="9072"/>
        </w:tabs>
        <w:spacing w:line="300" w:lineRule="exact"/>
        <w:jc w:val="center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823B13">
        <w:rPr>
          <w:rFonts w:ascii="Arial" w:hAnsi="Arial" w:cs="Arial"/>
          <w:bCs/>
          <w:sz w:val="20"/>
          <w:szCs w:val="20"/>
        </w:rPr>
        <w:t>A szociális célú tüzelőanyag, barnakőszén támogatásról szóló 14/2020.(X.28.) önkormányzati rendelet módosítás</w:t>
      </w:r>
      <w:r>
        <w:rPr>
          <w:rFonts w:ascii="Arial" w:hAnsi="Arial" w:cs="Arial"/>
          <w:bCs/>
          <w:sz w:val="20"/>
          <w:szCs w:val="20"/>
        </w:rPr>
        <w:t>a azért vált szükségessé, mert egyrészt szükséges a kérelmek beadási határidejét meghosszabbítani 2021. január 31-ig.</w:t>
      </w:r>
    </w:p>
    <w:p w:rsidR="002E6D57" w:rsidRPr="00B82F90" w:rsidRDefault="002E6D57" w:rsidP="002E6D57">
      <w:pPr>
        <w:pStyle w:val="llb"/>
        <w:tabs>
          <w:tab w:val="clear" w:pos="4536"/>
          <w:tab w:val="clear" w:pos="9072"/>
        </w:tabs>
        <w:spacing w:line="300" w:lineRule="exact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3.§-hoz</w:t>
      </w: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Hatályba léptető rendelkezést tartalmaz. A módosítások az igénylők számára kedvezőbb feltételeket tartalmaznak, mint az eredeti rendeletben volt, ezért a rendelet visszamenőlegesen hatályba lép, 2020. október 29. napjától.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Demecser, 2020. december 28.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Rátkai Sándor 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Bötykös Katalin </w:t>
            </w:r>
          </w:p>
        </w:tc>
      </w:tr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jegyző</w:t>
            </w:r>
          </w:p>
        </w:tc>
      </w:tr>
    </w:tbl>
    <w:p w:rsidR="002E6D57" w:rsidRDefault="002E6D57" w:rsidP="002E6D57">
      <w:pPr>
        <w:spacing w:after="0" w:line="300" w:lineRule="exact"/>
        <w:rPr>
          <w:rFonts w:ascii="Arial" w:hAnsi="Arial" w:cs="Arial"/>
          <w:spacing w:val="4"/>
          <w:sz w:val="20"/>
          <w:szCs w:val="20"/>
        </w:rPr>
      </w:pP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b/>
          <w:caps/>
          <w:spacing w:val="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B82F90">
        <w:rPr>
          <w:rFonts w:ascii="Arial" w:hAnsi="Arial" w:cs="Arial"/>
          <w:b/>
          <w:caps/>
          <w:spacing w:val="20"/>
          <w:sz w:val="20"/>
          <w:szCs w:val="20"/>
        </w:rPr>
        <w:lastRenderedPageBreak/>
        <w:t>HATÁSVIZSGÁLATI LAP</w:t>
      </w:r>
    </w:p>
    <w:p w:rsidR="002E6D57" w:rsidRPr="00B82F90" w:rsidRDefault="002E6D57" w:rsidP="002E6D57">
      <w:pPr>
        <w:pStyle w:val="Listaszerbekezds"/>
        <w:spacing w:after="0" w:line="300" w:lineRule="exact"/>
        <w:ind w:left="0"/>
        <w:jc w:val="center"/>
        <w:rPr>
          <w:rFonts w:ascii="Arial" w:hAnsi="Arial" w:cs="Arial"/>
          <w:b/>
          <w:caps/>
          <w:spacing w:val="20"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16</w:t>
      </w:r>
      <w:r w:rsidRPr="00B82F90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0.(XII.28.</w:t>
      </w:r>
      <w:r w:rsidRPr="00B82F90">
        <w:rPr>
          <w:rFonts w:ascii="Arial" w:hAnsi="Arial" w:cs="Arial"/>
          <w:b/>
          <w:sz w:val="20"/>
          <w:szCs w:val="20"/>
        </w:rPr>
        <w:t>) önkormányzati rendelethez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Pr="00B82F90" w:rsidRDefault="002E6D57" w:rsidP="002E6D57">
      <w:pPr>
        <w:numPr>
          <w:ilvl w:val="0"/>
          <w:numId w:val="1"/>
        </w:numPr>
        <w:spacing w:after="0" w:line="300" w:lineRule="exact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TÁRSADALMI HATÁSOK: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 szociális célú barnakőszén támogatás a lakosság széle köre számára nyújt „fűtési támogatást” a téli hónapokban, javítva a szociális körülményeiket, megélhetési problémáikat.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numPr>
          <w:ilvl w:val="0"/>
          <w:numId w:val="1"/>
        </w:numPr>
        <w:spacing w:after="0" w:line="300" w:lineRule="exact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 xml:space="preserve">GAZDASÁGI HATÁSOK: 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 rendelet-tervezetnek gazdaságélénkítő hatása nincs.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numPr>
          <w:ilvl w:val="0"/>
          <w:numId w:val="1"/>
        </w:numPr>
        <w:spacing w:after="0" w:line="300" w:lineRule="exact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KÖLTSÉGVETÉSI HATÁS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 rendelet elfogadásának költségvetési kihatása van. A szociális célú barnakőszén támogatáshoz is az önkormányzatnak saját erőt kellett biztosítania. A rászorulókhoz való kiszállítás költsége is az önkormányzatot terheli.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numPr>
          <w:ilvl w:val="0"/>
          <w:numId w:val="1"/>
        </w:numPr>
        <w:spacing w:after="0" w:line="300" w:lineRule="exact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KÖRNYEZETI HATÁS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Nincs.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numPr>
          <w:ilvl w:val="0"/>
          <w:numId w:val="1"/>
        </w:numPr>
        <w:spacing w:after="0" w:line="300" w:lineRule="exact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EGÉSZSÉGI KÖVETKEZMÉNYEK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 xml:space="preserve">A rászorulók számára a lakás fűtésének biztosításával megelőzhető a kihűlés, fagyhalál, esetleges megfázásos megbetegedések. 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</w:rPr>
        <w:t xml:space="preserve">    VI.</w:t>
      </w:r>
      <w:r w:rsidRPr="00B82F90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B82F90">
        <w:rPr>
          <w:rFonts w:ascii="Arial" w:hAnsi="Arial" w:cs="Arial"/>
          <w:b/>
          <w:sz w:val="20"/>
          <w:szCs w:val="20"/>
          <w:u w:val="single"/>
        </w:rPr>
        <w:t>ADMINISZTRATÍV TERHEKET BEFOLYÁSOLÓ HATÁSOK: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Az adminisztráció megemelkedése várható a Polgármesteri Hivatalban.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VII. JOGSZABÁLY MEGALKOTÁSÁNAK SZÜKSÉGESSÉGE, A JOGALKOTÁS ELMARADÁSÁNAK VÁRHATÓ KÖVETKEZMÉNYE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B82F90">
        <w:rPr>
          <w:rFonts w:ascii="Arial" w:hAnsi="Arial" w:cs="Arial"/>
          <w:sz w:val="20"/>
          <w:szCs w:val="20"/>
        </w:rPr>
        <w:t>A Belügyminiszter rendelete alapján a jóváhagyott támogatás átmeneti időszakra lehetőséget biztosít az új ellátási forma bevezetésére.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2E6D57" w:rsidRPr="00B82F90" w:rsidRDefault="002E6D57" w:rsidP="002E6D57">
      <w:pPr>
        <w:spacing w:after="0" w:line="300" w:lineRule="exact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B82F90">
        <w:rPr>
          <w:rFonts w:ascii="Arial" w:hAnsi="Arial" w:cs="Arial"/>
          <w:b/>
          <w:sz w:val="20"/>
          <w:szCs w:val="20"/>
          <w:u w:val="single"/>
        </w:rPr>
        <w:t>VIII.  JOGSZABÁLY ALKALMAZÁSÁHOZ SZÜKSÉGES SZEMÉLYI, SZERVEZETI, TÁRGYI ÉS PÉNZÜGYI FELTÉTELEK.</w:t>
      </w:r>
    </w:p>
    <w:p w:rsidR="002E6D57" w:rsidRPr="00B82F90" w:rsidRDefault="002E6D57" w:rsidP="002E6D57">
      <w:pPr>
        <w:spacing w:after="0" w:line="300" w:lineRule="exact"/>
        <w:rPr>
          <w:rFonts w:ascii="Arial" w:hAnsi="Arial" w:cs="Arial"/>
          <w:b/>
          <w:spacing w:val="-10"/>
          <w:sz w:val="20"/>
          <w:szCs w:val="20"/>
          <w:shd w:val="clear" w:color="auto" w:fill="FFFFFF"/>
        </w:rPr>
      </w:pPr>
      <w:r w:rsidRPr="00B82F90">
        <w:rPr>
          <w:rFonts w:ascii="Arial" w:hAnsi="Arial" w:cs="Arial"/>
          <w:sz w:val="20"/>
          <w:szCs w:val="20"/>
        </w:rPr>
        <w:t>A jogszabály alkalmazásához szükséges személyi, szervezeti, tárgyi és pénzügyi feltételek biztosítására a VI. pontban foglaltak az irányadóak.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Demecser, 2020. december 28.</w:t>
      </w: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E6D57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Rátkai Sándor 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 xml:space="preserve">Bötykös Katalin </w:t>
            </w:r>
          </w:p>
        </w:tc>
      </w:tr>
      <w:tr w:rsidR="002E6D57" w:rsidRPr="00A013CD" w:rsidTr="005E3670"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2E6D57" w:rsidRPr="00A013CD" w:rsidRDefault="002E6D57" w:rsidP="005E3670">
            <w:pPr>
              <w:spacing w:after="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13CD">
              <w:rPr>
                <w:rFonts w:ascii="Arial" w:hAnsi="Arial" w:cs="Arial"/>
                <w:bCs/>
                <w:sz w:val="20"/>
                <w:szCs w:val="20"/>
              </w:rPr>
              <w:t>jegyző</w:t>
            </w:r>
          </w:p>
        </w:tc>
      </w:tr>
    </w:tbl>
    <w:p w:rsidR="002E6D57" w:rsidRPr="00B82F90" w:rsidRDefault="002E6D57" w:rsidP="002E6D57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031D8A" w:rsidRDefault="00031D8A"/>
    <w:sectPr w:rsidR="00031D8A" w:rsidSect="00970009"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99" w:rsidRDefault="002E6D5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03299" w:rsidRDefault="002E6D57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6721"/>
    <w:multiLevelType w:val="hybridMultilevel"/>
    <w:tmpl w:val="D3168FA6"/>
    <w:lvl w:ilvl="0" w:tplc="7E389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645"/>
    <w:multiLevelType w:val="hybridMultilevel"/>
    <w:tmpl w:val="4410A674"/>
    <w:lvl w:ilvl="0" w:tplc="A06CE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57"/>
    <w:rsid w:val="00031D8A"/>
    <w:rsid w:val="002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18BA-08F4-466C-892E-6BF58E45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6D57"/>
    <w:pPr>
      <w:spacing w:after="200" w:line="276" w:lineRule="auto"/>
      <w:jc w:val="both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D5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E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D57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customStyle="1" w:styleId="Default">
    <w:name w:val="Default"/>
    <w:rsid w:val="002E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Szvegtrzs3">
    <w:name w:val="Szövegtörzs (3)_"/>
    <w:link w:val="Szvegtrzs30"/>
    <w:rsid w:val="002E6D57"/>
    <w:rPr>
      <w:rFonts w:ascii="Times New Roman" w:hAnsi="Times New Roman"/>
      <w:b/>
      <w:b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2E6D5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2021-01-18T08:30:00Z</dcterms:created>
  <dcterms:modified xsi:type="dcterms:W3CDTF">2021-01-18T08:31:00Z</dcterms:modified>
</cp:coreProperties>
</file>